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71C" w:rsidRDefault="00D0371C" w:rsidP="00D0371C">
      <w:pPr>
        <w:pStyle w:val="a5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D0371C" w:rsidRDefault="00D0371C" w:rsidP="00D0371C">
      <w:pPr>
        <w:pStyle w:val="a5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0371C" w:rsidRDefault="00D0371C" w:rsidP="00D0371C">
      <w:pPr>
        <w:pStyle w:val="a5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0371C" w:rsidRDefault="00D0371C" w:rsidP="00D0371C">
      <w:pPr>
        <w:pStyle w:val="a5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76930">
        <w:rPr>
          <w:rFonts w:ascii="Times New Roman" w:hAnsi="Times New Roman"/>
          <w:sz w:val="28"/>
          <w:szCs w:val="28"/>
        </w:rPr>
        <w:t xml:space="preserve">30.12.2025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176930">
        <w:rPr>
          <w:rFonts w:ascii="Times New Roman" w:hAnsi="Times New Roman"/>
          <w:sz w:val="28"/>
          <w:szCs w:val="28"/>
        </w:rPr>
        <w:t>2061</w:t>
      </w:r>
      <w:bookmarkStart w:id="0" w:name="_GoBack"/>
      <w:bookmarkEnd w:id="0"/>
    </w:p>
    <w:p w:rsidR="00EB4896" w:rsidRDefault="00EB4896" w:rsidP="00D0371C">
      <w:pPr>
        <w:pStyle w:val="5"/>
        <w:widowControl/>
        <w:spacing w:before="0" w:after="0"/>
        <w:ind w:left="6804" w:right="-568"/>
        <w:jc w:val="both"/>
      </w:pPr>
    </w:p>
    <w:p w:rsidR="00EB4896" w:rsidRPr="00AF6FAF" w:rsidRDefault="00EB4896" w:rsidP="00D0371C"/>
    <w:p w:rsidR="00EB4896" w:rsidRPr="00A61088" w:rsidRDefault="00EB4896" w:rsidP="00D0371C">
      <w:pPr>
        <w:pStyle w:val="2"/>
        <w:spacing w:line="240" w:lineRule="auto"/>
        <w:rPr>
          <w:b/>
          <w:shd w:val="clear" w:color="auto" w:fill="FFFFFF"/>
        </w:rPr>
      </w:pPr>
      <w:r w:rsidRPr="00A61088">
        <w:rPr>
          <w:b/>
          <w:shd w:val="clear" w:color="auto" w:fill="FFFFFF"/>
        </w:rPr>
        <w:t>РАСЧЕТНЫЕ ПОКАЗАТЕЛИ</w:t>
      </w:r>
    </w:p>
    <w:p w:rsidR="00EB4896" w:rsidRPr="0078466D" w:rsidRDefault="00EB4896" w:rsidP="00D0371C">
      <w:pPr>
        <w:pStyle w:val="2"/>
        <w:spacing w:line="240" w:lineRule="auto"/>
        <w:rPr>
          <w:b/>
          <w:shd w:val="clear" w:color="auto" w:fill="FFFFFF"/>
        </w:rPr>
      </w:pPr>
      <w:r w:rsidRPr="00A61088">
        <w:rPr>
          <w:b/>
          <w:shd w:val="clear" w:color="auto" w:fill="FFFFFF"/>
        </w:rPr>
        <w:t>минимально допустимого уровня обеспеченности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населения, установленные градостроительным регламентом в отношении территории жилой застройки, подлежащей комплексному развитию</w:t>
      </w:r>
    </w:p>
    <w:p w:rsidR="00EB4896" w:rsidRPr="0078466D" w:rsidRDefault="00EB4896" w:rsidP="00D0371C">
      <w:pPr>
        <w:pStyle w:val="2"/>
        <w:spacing w:line="240" w:lineRule="auto"/>
        <w:rPr>
          <w:b/>
          <w:shd w:val="clear" w:color="auto" w:fill="FFFFFF"/>
        </w:rPr>
      </w:pPr>
    </w:p>
    <w:p w:rsidR="00EB4896" w:rsidRDefault="00EB4896" w:rsidP="00D0371C">
      <w:pPr>
        <w:pStyle w:val="2"/>
        <w:spacing w:line="240" w:lineRule="auto"/>
        <w:ind w:firstLine="709"/>
        <w:jc w:val="both"/>
        <w:rPr>
          <w:bCs/>
          <w:shd w:val="clear" w:color="auto" w:fill="FFFFFF"/>
        </w:rPr>
      </w:pPr>
      <w:r w:rsidRPr="0078466D">
        <w:rPr>
          <w:bCs/>
          <w:shd w:val="clear" w:color="auto" w:fill="FFFFFF"/>
        </w:rPr>
        <w:t>1. Расчетные показатели минимально допустимого уровня обеспеченности территории объектами коммунальной инфраструктуры и расчетные показатели максимально допустимого уровня территориальной доступности у</w:t>
      </w:r>
      <w:r>
        <w:rPr>
          <w:bCs/>
          <w:shd w:val="clear" w:color="auto" w:fill="FFFFFF"/>
        </w:rPr>
        <w:t>казанных объектов для населения представлены в таблице 1.</w:t>
      </w:r>
    </w:p>
    <w:p w:rsidR="00EB4896" w:rsidRDefault="00EB4896" w:rsidP="00D0371C">
      <w:pPr>
        <w:pStyle w:val="2"/>
        <w:spacing w:line="240" w:lineRule="auto"/>
        <w:ind w:firstLine="709"/>
        <w:jc w:val="both"/>
        <w:rPr>
          <w:bCs/>
          <w:shd w:val="clear" w:color="auto" w:fill="FFFFFF"/>
        </w:rPr>
      </w:pPr>
    </w:p>
    <w:p w:rsidR="00EB4896" w:rsidRDefault="00EB4896" w:rsidP="00D0371C">
      <w:pPr>
        <w:pStyle w:val="2"/>
        <w:spacing w:line="240" w:lineRule="auto"/>
        <w:ind w:firstLine="709"/>
        <w:jc w:val="right"/>
        <w:rPr>
          <w:bCs/>
          <w:shd w:val="clear" w:color="auto" w:fill="FFFFFF"/>
        </w:rPr>
      </w:pPr>
      <w:r>
        <w:rPr>
          <w:bCs/>
          <w:shd w:val="clear" w:color="auto" w:fill="FFFFFF"/>
        </w:rPr>
        <w:t>Таблица 1</w:t>
      </w:r>
    </w:p>
    <w:p w:rsidR="00D0371C" w:rsidRDefault="00D0371C" w:rsidP="00D0371C">
      <w:pPr>
        <w:pStyle w:val="2"/>
        <w:spacing w:line="240" w:lineRule="auto"/>
        <w:ind w:firstLine="709"/>
        <w:jc w:val="right"/>
        <w:rPr>
          <w:bCs/>
          <w:shd w:val="clear" w:color="auto" w:fill="FFFFFF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9"/>
        <w:gridCol w:w="1984"/>
        <w:gridCol w:w="907"/>
        <w:gridCol w:w="638"/>
        <w:gridCol w:w="213"/>
        <w:gridCol w:w="992"/>
        <w:gridCol w:w="709"/>
        <w:gridCol w:w="850"/>
        <w:gridCol w:w="572"/>
      </w:tblGrid>
      <w:tr w:rsidR="00464FEA" w:rsidRPr="00D0371C" w:rsidTr="00464FEA">
        <w:tc>
          <w:tcPr>
            <w:tcW w:w="567" w:type="dxa"/>
          </w:tcPr>
          <w:p w:rsidR="00464FEA" w:rsidRPr="00D0371C" w:rsidRDefault="00D0371C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№</w:t>
            </w:r>
            <w:r w:rsidR="00464FEA" w:rsidRPr="00D03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="00464FEA" w:rsidRPr="00D0371C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="00464FEA" w:rsidRPr="00D0371C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269" w:type="dxa"/>
          </w:tcPr>
          <w:p w:rsidR="00464FEA" w:rsidRPr="00D0371C" w:rsidRDefault="00464FEA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Наименование вида объекта</w:t>
            </w:r>
          </w:p>
        </w:tc>
        <w:tc>
          <w:tcPr>
            <w:tcW w:w="1984" w:type="dxa"/>
          </w:tcPr>
          <w:p w:rsidR="00464FEA" w:rsidRPr="00D0371C" w:rsidRDefault="00464FEA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Наименование расчетного показателя, единица измерения</w:t>
            </w: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Значение расчетного показателя</w:t>
            </w:r>
          </w:p>
        </w:tc>
      </w:tr>
      <w:tr w:rsidR="00464FEA" w:rsidRPr="00D0371C" w:rsidTr="00464FEA">
        <w:tc>
          <w:tcPr>
            <w:tcW w:w="567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9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 xml:space="preserve">Электростанции, подстанция 35 </w:t>
            </w:r>
            <w:proofErr w:type="spellStart"/>
            <w:r w:rsidRPr="00D0371C">
              <w:rPr>
                <w:rFonts w:ascii="Times New Roman" w:hAnsi="Times New Roman" w:cs="Times New Roman"/>
                <w:sz w:val="20"/>
              </w:rPr>
              <w:t>кВ</w:t>
            </w:r>
            <w:proofErr w:type="spellEnd"/>
            <w:r w:rsidRPr="00D0371C">
              <w:rPr>
                <w:rFonts w:ascii="Times New Roman" w:hAnsi="Times New Roman" w:cs="Times New Roman"/>
                <w:sz w:val="20"/>
              </w:rPr>
              <w:t xml:space="preserve">, переключательные пункты, ТП, линии электропередачи и 35 </w:t>
            </w:r>
            <w:proofErr w:type="spellStart"/>
            <w:r w:rsidRPr="00D0371C">
              <w:rPr>
                <w:rFonts w:ascii="Times New Roman" w:hAnsi="Times New Roman" w:cs="Times New Roman"/>
                <w:sz w:val="20"/>
              </w:rPr>
              <w:t>кВ</w:t>
            </w:r>
            <w:proofErr w:type="spellEnd"/>
            <w:r w:rsidRPr="00D0371C">
              <w:rPr>
                <w:rFonts w:ascii="Times New Roman" w:hAnsi="Times New Roman" w:cs="Times New Roman"/>
                <w:sz w:val="20"/>
              </w:rPr>
              <w:t xml:space="preserve">, линии электропередачи 10 </w:t>
            </w:r>
            <w:proofErr w:type="spellStart"/>
            <w:r w:rsidRPr="00D0371C">
              <w:rPr>
                <w:rFonts w:ascii="Times New Roman" w:hAnsi="Times New Roman" w:cs="Times New Roman"/>
                <w:sz w:val="20"/>
              </w:rPr>
              <w:t>кВ</w:t>
            </w:r>
            <w:proofErr w:type="spellEnd"/>
          </w:p>
        </w:tc>
        <w:tc>
          <w:tcPr>
            <w:tcW w:w="1984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 xml:space="preserve">Норматив потребления коммунальных услуг по электроснабжению, </w:t>
            </w:r>
            <w:proofErr w:type="spellStart"/>
            <w:r w:rsidRPr="00D0371C">
              <w:rPr>
                <w:rFonts w:ascii="Times New Roman" w:hAnsi="Times New Roman" w:cs="Times New Roman"/>
                <w:sz w:val="20"/>
              </w:rPr>
              <w:t>кВт·</w:t>
            </w:r>
            <w:proofErr w:type="gramStart"/>
            <w:r w:rsidRPr="00D0371C">
              <w:rPr>
                <w:rFonts w:ascii="Times New Roman" w:hAnsi="Times New Roman" w:cs="Times New Roman"/>
                <w:sz w:val="20"/>
              </w:rPr>
              <w:t>ч</w:t>
            </w:r>
            <w:proofErr w:type="spellEnd"/>
            <w:proofErr w:type="gramEnd"/>
            <w:r w:rsidRPr="00D0371C">
              <w:rPr>
                <w:rFonts w:ascii="Times New Roman" w:hAnsi="Times New Roman" w:cs="Times New Roman"/>
                <w:sz w:val="20"/>
              </w:rPr>
              <w:t>/чел./мес. при количестве проживающих человек в квартире, жилом доме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Кол-во комнат</w:t>
            </w:r>
          </w:p>
        </w:tc>
        <w:tc>
          <w:tcPr>
            <w:tcW w:w="851" w:type="dxa"/>
            <w:gridSpan w:val="2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 чел.</w:t>
            </w:r>
          </w:p>
        </w:tc>
        <w:tc>
          <w:tcPr>
            <w:tcW w:w="99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2 чел.</w:t>
            </w:r>
          </w:p>
        </w:tc>
        <w:tc>
          <w:tcPr>
            <w:tcW w:w="709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3 чел.</w:t>
            </w:r>
          </w:p>
        </w:tc>
        <w:tc>
          <w:tcPr>
            <w:tcW w:w="850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4 чел.</w:t>
            </w:r>
          </w:p>
        </w:tc>
        <w:tc>
          <w:tcPr>
            <w:tcW w:w="57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5 чел. и более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При наличии электрической плиты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gridSpan w:val="2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194</w:t>
            </w:r>
          </w:p>
        </w:tc>
        <w:tc>
          <w:tcPr>
            <w:tcW w:w="99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709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93</w:t>
            </w:r>
          </w:p>
        </w:tc>
        <w:tc>
          <w:tcPr>
            <w:tcW w:w="850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57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66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1" w:type="dxa"/>
            <w:gridSpan w:val="2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229</w:t>
            </w:r>
          </w:p>
        </w:tc>
        <w:tc>
          <w:tcPr>
            <w:tcW w:w="99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142</w:t>
            </w:r>
          </w:p>
        </w:tc>
        <w:tc>
          <w:tcPr>
            <w:tcW w:w="709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110</w:t>
            </w:r>
          </w:p>
        </w:tc>
        <w:tc>
          <w:tcPr>
            <w:tcW w:w="850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89</w:t>
            </w:r>
          </w:p>
        </w:tc>
        <w:tc>
          <w:tcPr>
            <w:tcW w:w="57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78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1" w:type="dxa"/>
            <w:gridSpan w:val="2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99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155</w:t>
            </w:r>
          </w:p>
        </w:tc>
        <w:tc>
          <w:tcPr>
            <w:tcW w:w="709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850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98</w:t>
            </w:r>
          </w:p>
        </w:tc>
        <w:tc>
          <w:tcPr>
            <w:tcW w:w="57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85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4 и более</w:t>
            </w:r>
          </w:p>
        </w:tc>
        <w:tc>
          <w:tcPr>
            <w:tcW w:w="851" w:type="dxa"/>
            <w:gridSpan w:val="2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99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165</w:t>
            </w:r>
          </w:p>
        </w:tc>
        <w:tc>
          <w:tcPr>
            <w:tcW w:w="709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128</w:t>
            </w:r>
          </w:p>
        </w:tc>
        <w:tc>
          <w:tcPr>
            <w:tcW w:w="850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104</w:t>
            </w:r>
          </w:p>
        </w:tc>
        <w:tc>
          <w:tcPr>
            <w:tcW w:w="572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90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не нормируется</w:t>
            </w:r>
          </w:p>
        </w:tc>
      </w:tr>
      <w:tr w:rsidR="00464FEA" w:rsidRPr="00D0371C" w:rsidTr="00464FEA">
        <w:tc>
          <w:tcPr>
            <w:tcW w:w="567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269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Котельные, тепловые перекачивающие насосные станции, ЦТП, теплопровод магистральный</w:t>
            </w:r>
          </w:p>
        </w:tc>
        <w:tc>
          <w:tcPr>
            <w:tcW w:w="1984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 xml:space="preserve">По заданию на проектирование 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не нормируется</w:t>
            </w:r>
          </w:p>
        </w:tc>
      </w:tr>
      <w:tr w:rsidR="00464FEA" w:rsidRPr="00D0371C" w:rsidTr="00464FEA">
        <w:tc>
          <w:tcPr>
            <w:tcW w:w="567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269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Водозаборы, станции водоподготовки (водопроводные очистные сооружения), насосные станции, резервуары, водонапорные башни, водопровод</w:t>
            </w:r>
          </w:p>
        </w:tc>
        <w:tc>
          <w:tcPr>
            <w:tcW w:w="1984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 xml:space="preserve">Показатель удельного водопотребления, </w:t>
            </w:r>
            <w:proofErr w:type="gramStart"/>
            <w:r w:rsidRPr="00D0371C">
              <w:rPr>
                <w:rFonts w:ascii="Times New Roman" w:hAnsi="Times New Roman" w:cs="Times New Roman"/>
                <w:sz w:val="20"/>
              </w:rPr>
              <w:t>л</w:t>
            </w:r>
            <w:proofErr w:type="gramEnd"/>
            <w:r w:rsidRPr="00D0371C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D0371C">
              <w:rPr>
                <w:rFonts w:ascii="Times New Roman" w:hAnsi="Times New Roman" w:cs="Times New Roman"/>
                <w:sz w:val="20"/>
              </w:rPr>
              <w:t>сут</w:t>
            </w:r>
            <w:proofErr w:type="spellEnd"/>
            <w:r w:rsidRPr="00D0371C">
              <w:rPr>
                <w:rFonts w:ascii="Times New Roman" w:hAnsi="Times New Roman" w:cs="Times New Roman"/>
                <w:sz w:val="20"/>
              </w:rPr>
              <w:t>. на 1 чел.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Степень благоустройства районов жилой застройки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 xml:space="preserve">Минимальная норма удельного хозяйственно-питьевого водопотребления на одного жителя среднесуточная (за год), </w:t>
            </w:r>
            <w:proofErr w:type="gramStart"/>
            <w:r w:rsidRPr="00D0371C">
              <w:rPr>
                <w:rFonts w:ascii="Times New Roman" w:hAnsi="Times New Roman" w:cs="Times New Roman"/>
                <w:sz w:val="20"/>
              </w:rPr>
              <w:t>л</w:t>
            </w:r>
            <w:proofErr w:type="gramEnd"/>
            <w:r w:rsidRPr="00D0371C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D0371C">
              <w:rPr>
                <w:rFonts w:ascii="Times New Roman" w:hAnsi="Times New Roman" w:cs="Times New Roman"/>
                <w:sz w:val="20"/>
              </w:rPr>
              <w:t>сут</w:t>
            </w:r>
            <w:proofErr w:type="spellEnd"/>
            <w:r w:rsidRPr="00D0371C">
              <w:rPr>
                <w:rFonts w:ascii="Times New Roman" w:hAnsi="Times New Roman" w:cs="Times New Roman"/>
                <w:sz w:val="20"/>
              </w:rPr>
              <w:t>. на 1 чел.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Застройка зданиями, оборудованными внутренним водопроводом и канализацией, с ванными и централизованным горячим водоснабжением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220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 xml:space="preserve">Расчетные расходы воды на противопожарные нужды принимать в соответствии </w:t>
            </w:r>
            <w:proofErr w:type="gramStart"/>
            <w:r w:rsidRPr="00D0371C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D0371C">
              <w:rPr>
                <w:rFonts w:ascii="Times New Roman" w:hAnsi="Times New Roman" w:cs="Times New Roman"/>
                <w:sz w:val="20"/>
              </w:rPr>
              <w:t>: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45" w:type="dxa"/>
            <w:gridSpan w:val="2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Наружных систем</w:t>
            </w:r>
          </w:p>
        </w:tc>
        <w:tc>
          <w:tcPr>
            <w:tcW w:w="1205" w:type="dxa"/>
            <w:gridSpan w:val="2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Внутренних систем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Автоматических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45" w:type="dxa"/>
            <w:gridSpan w:val="2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color w:val="0000FF"/>
                <w:sz w:val="20"/>
              </w:rPr>
              <w:t>СП 8.13130</w:t>
            </w:r>
          </w:p>
        </w:tc>
        <w:tc>
          <w:tcPr>
            <w:tcW w:w="1205" w:type="dxa"/>
            <w:gridSpan w:val="2"/>
          </w:tcPr>
          <w:p w:rsidR="00464FEA" w:rsidRPr="00D0371C" w:rsidRDefault="00176930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6">
              <w:r w:rsidR="00464FEA" w:rsidRPr="00D0371C">
                <w:rPr>
                  <w:rFonts w:ascii="Times New Roman" w:hAnsi="Times New Roman" w:cs="Times New Roman"/>
                  <w:color w:val="0000FF"/>
                  <w:sz w:val="20"/>
                </w:rPr>
                <w:t>СП 10.13130</w:t>
              </w:r>
            </w:hyperlink>
          </w:p>
        </w:tc>
        <w:tc>
          <w:tcPr>
            <w:tcW w:w="2131" w:type="dxa"/>
            <w:gridSpan w:val="3"/>
          </w:tcPr>
          <w:p w:rsidR="00464FEA" w:rsidRPr="00D0371C" w:rsidRDefault="00176930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7">
              <w:r w:rsidR="00464FEA" w:rsidRPr="00D0371C">
                <w:rPr>
                  <w:rFonts w:ascii="Times New Roman" w:hAnsi="Times New Roman" w:cs="Times New Roman"/>
                  <w:color w:val="0000FF"/>
                  <w:sz w:val="20"/>
                </w:rPr>
                <w:t>СП 484.1311500.2020</w:t>
              </w:r>
            </w:hyperlink>
            <w:r w:rsidR="00464FEA" w:rsidRPr="00D0371C">
              <w:rPr>
                <w:rFonts w:ascii="Times New Roman" w:hAnsi="Times New Roman" w:cs="Times New Roman"/>
                <w:sz w:val="20"/>
              </w:rPr>
              <w:t>,</w:t>
            </w:r>
          </w:p>
          <w:p w:rsidR="00464FEA" w:rsidRPr="00D0371C" w:rsidRDefault="00176930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8">
              <w:r w:rsidR="00464FEA" w:rsidRPr="00D0371C">
                <w:rPr>
                  <w:rFonts w:ascii="Times New Roman" w:hAnsi="Times New Roman" w:cs="Times New Roman"/>
                  <w:color w:val="0000FF"/>
                  <w:sz w:val="20"/>
                </w:rPr>
                <w:t>СП 485.1311500.2020</w:t>
              </w:r>
            </w:hyperlink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Средние за год расчетные суточные расходы воды на поливку 1 кв. м территории (</w:t>
            </w:r>
            <w:proofErr w:type="gramStart"/>
            <w:r w:rsidRPr="00D0371C">
              <w:rPr>
                <w:rFonts w:ascii="Times New Roman" w:hAnsi="Times New Roman" w:cs="Times New Roman"/>
                <w:sz w:val="20"/>
              </w:rPr>
              <w:t>л</w:t>
            </w:r>
            <w:proofErr w:type="gramEnd"/>
            <w:r w:rsidRPr="00D0371C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D0371C">
              <w:rPr>
                <w:rFonts w:ascii="Times New Roman" w:hAnsi="Times New Roman" w:cs="Times New Roman"/>
                <w:sz w:val="20"/>
              </w:rPr>
              <w:t>сут</w:t>
            </w:r>
            <w:proofErr w:type="spellEnd"/>
            <w:r w:rsidRPr="00D0371C">
              <w:rPr>
                <w:rFonts w:ascii="Times New Roman" w:hAnsi="Times New Roman" w:cs="Times New Roman"/>
                <w:sz w:val="20"/>
              </w:rPr>
              <w:t>.)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Травяное покрытие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Спортивные площадки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1,5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Тротуары, площади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Газоны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Цветники, клумбы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При отсутствии данных по площадям, требующим поливки, расчетные расходы воды на поливку следует принимать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50 - 90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не нормируется</w:t>
            </w:r>
          </w:p>
        </w:tc>
      </w:tr>
      <w:tr w:rsidR="00464FEA" w:rsidRPr="00D0371C" w:rsidTr="00464FEA">
        <w:tc>
          <w:tcPr>
            <w:tcW w:w="567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269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Очистные сооружения, канализационные насосные станции, канализация магистральная</w:t>
            </w:r>
          </w:p>
        </w:tc>
        <w:tc>
          <w:tcPr>
            <w:tcW w:w="1984" w:type="dxa"/>
            <w:vMerge w:val="restart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Показатель удельного водоотведения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Степень благоустройства районов жилой застройки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 xml:space="preserve">Минимальная норма удельного водоотведения на одного жителя среднесуточная (за год), </w:t>
            </w:r>
            <w:proofErr w:type="gramStart"/>
            <w:r w:rsidRPr="00D0371C">
              <w:rPr>
                <w:rFonts w:ascii="Times New Roman" w:hAnsi="Times New Roman" w:cs="Times New Roman"/>
                <w:sz w:val="20"/>
              </w:rPr>
              <w:t>л</w:t>
            </w:r>
            <w:proofErr w:type="gramEnd"/>
            <w:r w:rsidRPr="00D0371C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D0371C">
              <w:rPr>
                <w:rFonts w:ascii="Times New Roman" w:hAnsi="Times New Roman" w:cs="Times New Roman"/>
                <w:sz w:val="20"/>
              </w:rPr>
              <w:t>сут</w:t>
            </w:r>
            <w:proofErr w:type="spellEnd"/>
            <w:r w:rsidRPr="00D0371C">
              <w:rPr>
                <w:rFonts w:ascii="Times New Roman" w:hAnsi="Times New Roman" w:cs="Times New Roman"/>
                <w:sz w:val="20"/>
              </w:rPr>
              <w:t>. на человека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0" w:type="dxa"/>
            <w:gridSpan w:val="4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Застройка зданиями, оборудованными внутренним водопроводом и канализацией, с ванными и централизованным горячим водоснабжением</w:t>
            </w:r>
          </w:p>
        </w:tc>
        <w:tc>
          <w:tcPr>
            <w:tcW w:w="2131" w:type="dxa"/>
            <w:gridSpan w:val="3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220</w:t>
            </w:r>
          </w:p>
        </w:tc>
      </w:tr>
      <w:tr w:rsidR="00464FEA" w:rsidRPr="00D0371C" w:rsidTr="00464FEA">
        <w:tc>
          <w:tcPr>
            <w:tcW w:w="567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vMerge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881" w:type="dxa"/>
            <w:gridSpan w:val="7"/>
          </w:tcPr>
          <w:p w:rsidR="00464FEA" w:rsidRPr="00D0371C" w:rsidRDefault="00464FEA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не нормируется</w:t>
            </w:r>
          </w:p>
        </w:tc>
      </w:tr>
    </w:tbl>
    <w:p w:rsidR="00464FEA" w:rsidRDefault="00464FEA" w:rsidP="00D0371C">
      <w:pPr>
        <w:pStyle w:val="2"/>
        <w:spacing w:line="240" w:lineRule="auto"/>
        <w:ind w:firstLine="709"/>
        <w:jc w:val="right"/>
        <w:rPr>
          <w:bCs/>
          <w:shd w:val="clear" w:color="auto" w:fill="FFFFFF"/>
        </w:rPr>
      </w:pPr>
    </w:p>
    <w:p w:rsidR="00EB4896" w:rsidRDefault="00EB4896" w:rsidP="00D0371C">
      <w:pPr>
        <w:pStyle w:val="2"/>
        <w:spacing w:line="240" w:lineRule="auto"/>
        <w:ind w:firstLine="709"/>
        <w:jc w:val="both"/>
        <w:rPr>
          <w:bCs/>
          <w:shd w:val="clear" w:color="auto" w:fill="FFFFFF"/>
        </w:rPr>
      </w:pPr>
      <w:r w:rsidRPr="0078466D">
        <w:rPr>
          <w:bCs/>
          <w:shd w:val="clear" w:color="auto" w:fill="FFFFFF"/>
        </w:rPr>
        <w:t>2. Расчетные показатели минимально допустимого уровня обеспеченности территории объектами транспортной инфраструктуры и расчетные показатели максимально допустимого уровня территориальной доступности у</w:t>
      </w:r>
      <w:r>
        <w:rPr>
          <w:bCs/>
          <w:shd w:val="clear" w:color="auto" w:fill="FFFFFF"/>
        </w:rPr>
        <w:t xml:space="preserve">казанных объектов для населения представлены в таблице 2. </w:t>
      </w:r>
    </w:p>
    <w:p w:rsidR="00D0371C" w:rsidRDefault="00D0371C" w:rsidP="00D0371C">
      <w:pPr>
        <w:pStyle w:val="2"/>
        <w:spacing w:line="240" w:lineRule="auto"/>
        <w:ind w:firstLine="709"/>
        <w:jc w:val="both"/>
        <w:rPr>
          <w:bCs/>
          <w:shd w:val="clear" w:color="auto" w:fill="FFFFFF"/>
        </w:rPr>
      </w:pPr>
    </w:p>
    <w:p w:rsidR="00EB4896" w:rsidRPr="0078466D" w:rsidRDefault="00EB4896" w:rsidP="00D0371C">
      <w:pPr>
        <w:pStyle w:val="2"/>
        <w:tabs>
          <w:tab w:val="left" w:pos="8986"/>
        </w:tabs>
        <w:spacing w:line="240" w:lineRule="auto"/>
        <w:ind w:firstLine="709"/>
        <w:jc w:val="right"/>
        <w:rPr>
          <w:bCs/>
          <w:shd w:val="clear" w:color="auto" w:fill="FFFFFF"/>
        </w:rPr>
      </w:pPr>
      <w:r>
        <w:rPr>
          <w:bCs/>
          <w:shd w:val="clear" w:color="auto" w:fill="FFFFFF"/>
        </w:rPr>
        <w:t>Таблица 2</w:t>
      </w:r>
    </w:p>
    <w:p w:rsidR="00EB4896" w:rsidRPr="0078466D" w:rsidRDefault="00EB4896" w:rsidP="00D0371C">
      <w:pPr>
        <w:rPr>
          <w:sz w:val="2"/>
          <w:szCs w:val="2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503"/>
        <w:gridCol w:w="3175"/>
        <w:gridCol w:w="3483"/>
      </w:tblGrid>
      <w:tr w:rsidR="00EB4896" w:rsidRPr="00D0371C" w:rsidTr="00D0371C">
        <w:tc>
          <w:tcPr>
            <w:tcW w:w="540" w:type="dxa"/>
          </w:tcPr>
          <w:p w:rsidR="00EB4896" w:rsidRPr="00D0371C" w:rsidRDefault="00D0371C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№</w:t>
            </w:r>
            <w:r w:rsidR="00EB4896" w:rsidRPr="00D03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="00EB4896" w:rsidRPr="00D0371C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="00EB4896" w:rsidRPr="00D0371C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503" w:type="dxa"/>
          </w:tcPr>
          <w:p w:rsidR="00EB4896" w:rsidRPr="00D0371C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Наименование объектов</w:t>
            </w:r>
          </w:p>
        </w:tc>
        <w:tc>
          <w:tcPr>
            <w:tcW w:w="3175" w:type="dxa"/>
          </w:tcPr>
          <w:p w:rsidR="00EB4896" w:rsidRPr="00D0371C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Наименование расчетного показателя, единица измерения</w:t>
            </w:r>
          </w:p>
        </w:tc>
        <w:tc>
          <w:tcPr>
            <w:tcW w:w="3483" w:type="dxa"/>
          </w:tcPr>
          <w:p w:rsidR="00EB4896" w:rsidRPr="00D0371C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Значение расчетного показателя</w:t>
            </w:r>
          </w:p>
        </w:tc>
      </w:tr>
      <w:tr w:rsidR="00EB4896" w:rsidRPr="00D0371C" w:rsidTr="00D0371C">
        <w:tc>
          <w:tcPr>
            <w:tcW w:w="540" w:type="dxa"/>
            <w:vMerge w:val="restart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161" w:type="dxa"/>
            <w:gridSpan w:val="3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Общественный пассажирский транспорт</w:t>
            </w:r>
          </w:p>
        </w:tc>
      </w:tr>
      <w:tr w:rsidR="00EB4896" w:rsidRPr="00D0371C" w:rsidTr="00D0371C">
        <w:tc>
          <w:tcPr>
            <w:tcW w:w="540" w:type="dxa"/>
            <w:vMerge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8" w:type="dxa"/>
            <w:gridSpan w:val="2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 xml:space="preserve">Расчетный показатель максимально допустимого уровня территориальной доступности (пешеходная доступность ближайшей остановки общественного транспорта), </w:t>
            </w:r>
            <w:proofErr w:type="gramStart"/>
            <w:r w:rsidRPr="00D0371C">
              <w:rPr>
                <w:rFonts w:ascii="Times New Roman" w:hAnsi="Times New Roman" w:cs="Times New Roman"/>
                <w:sz w:val="20"/>
              </w:rPr>
              <w:t>м</w:t>
            </w:r>
            <w:proofErr w:type="gramEnd"/>
          </w:p>
        </w:tc>
        <w:tc>
          <w:tcPr>
            <w:tcW w:w="3483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- в жилых районах - 500, в районах малоэтажной жилой застройки - 600;</w:t>
            </w:r>
          </w:p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- от объектов массового посещения - 250;</w:t>
            </w:r>
          </w:p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- от поликлиник и медицинских организаций стационарного типа, отделений социального обслуживания граждан - 150;</w:t>
            </w:r>
          </w:p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- в производственных и коммунально-складских зонах - 400 м;</w:t>
            </w:r>
          </w:p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- в зонах массового отдыха и спорта - 800 м от главного входа</w:t>
            </w:r>
          </w:p>
        </w:tc>
      </w:tr>
    </w:tbl>
    <w:p w:rsidR="00EB4896" w:rsidRDefault="00EB4896" w:rsidP="00D0371C">
      <w:pPr>
        <w:pStyle w:val="2"/>
        <w:spacing w:line="240" w:lineRule="auto"/>
        <w:jc w:val="both"/>
        <w:rPr>
          <w:bCs/>
          <w:shd w:val="clear" w:color="auto" w:fill="FFFFFF"/>
        </w:rPr>
      </w:pPr>
    </w:p>
    <w:p w:rsidR="00EB4896" w:rsidRPr="00EB4896" w:rsidRDefault="00EB4896" w:rsidP="00D0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896">
        <w:rPr>
          <w:rFonts w:ascii="Times New Roman" w:hAnsi="Times New Roman" w:cs="Times New Roman"/>
          <w:sz w:val="28"/>
          <w:szCs w:val="28"/>
        </w:rPr>
        <w:t>В зонах жилой застройки, где предполагается ночное хранение электромобилей и гибридных автомобилей граждан, рекомендуется оборудовать зарядными устройствами все парковочные места для электромобилей и гибридных автомобилей. При наличии гостевых парковочных мест в жилой застройке рекомендуется оборудовать не менее 10% от их количества зарядными устройствами быстрой зарядки.</w:t>
      </w:r>
    </w:p>
    <w:p w:rsidR="00EB4896" w:rsidRPr="00EB4896" w:rsidRDefault="00EB4896" w:rsidP="00D03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896">
        <w:rPr>
          <w:rFonts w:ascii="Times New Roman" w:hAnsi="Times New Roman" w:cs="Times New Roman"/>
          <w:sz w:val="28"/>
          <w:szCs w:val="28"/>
        </w:rPr>
        <w:t xml:space="preserve">Расчетное количество стоянок для временного хранения легковых автомобилей, предназначенных для паркования личного транспорта инвалидов, следует предусматривать в соответствии с </w:t>
      </w:r>
      <w:r w:rsidRPr="00D0371C">
        <w:rPr>
          <w:rFonts w:ascii="Times New Roman" w:hAnsi="Times New Roman" w:cs="Times New Roman"/>
          <w:sz w:val="28"/>
          <w:szCs w:val="28"/>
        </w:rPr>
        <w:t xml:space="preserve">требованиями СП 59.13330.2020 «СНиП 35-01-2001 Доступность зданий и сооружений </w:t>
      </w:r>
      <w:r w:rsidRPr="00EB4896">
        <w:rPr>
          <w:rFonts w:ascii="Times New Roman" w:hAnsi="Times New Roman" w:cs="Times New Roman"/>
          <w:sz w:val="28"/>
          <w:szCs w:val="28"/>
        </w:rPr>
        <w:t>для маломобильных групп населения».</w:t>
      </w:r>
    </w:p>
    <w:p w:rsidR="00EB4896" w:rsidRPr="0078466D" w:rsidRDefault="00EB4896" w:rsidP="00D0371C">
      <w:pPr>
        <w:pStyle w:val="2"/>
        <w:spacing w:line="240" w:lineRule="auto"/>
        <w:jc w:val="both"/>
        <w:rPr>
          <w:bCs/>
          <w:shd w:val="clear" w:color="auto" w:fill="FFFFFF"/>
        </w:rPr>
      </w:pPr>
    </w:p>
    <w:p w:rsidR="00EB4896" w:rsidRPr="0078466D" w:rsidRDefault="00EB4896" w:rsidP="00D0371C">
      <w:pPr>
        <w:pStyle w:val="2"/>
        <w:spacing w:line="240" w:lineRule="auto"/>
        <w:ind w:firstLine="709"/>
        <w:jc w:val="both"/>
        <w:rPr>
          <w:bCs/>
          <w:shd w:val="clear" w:color="auto" w:fill="FFFFFF"/>
        </w:rPr>
      </w:pPr>
      <w:r w:rsidRPr="0078466D">
        <w:rPr>
          <w:bCs/>
          <w:shd w:val="clear" w:color="auto" w:fill="FFFFFF"/>
        </w:rPr>
        <w:t>3. Расчетные показатели минимально допустимого уровня обеспеченности территории объектами социальной инфраструктуры и расчетные показатели максимально допустимого уровня территориальной доступности у</w:t>
      </w:r>
      <w:r>
        <w:rPr>
          <w:bCs/>
          <w:shd w:val="clear" w:color="auto" w:fill="FFFFFF"/>
        </w:rPr>
        <w:t>казанных объектов для населения представлены в таблице 3.</w:t>
      </w:r>
    </w:p>
    <w:p w:rsidR="00EB4896" w:rsidRDefault="00EB4896" w:rsidP="00D0371C">
      <w:pPr>
        <w:pStyle w:val="2"/>
        <w:spacing w:line="240" w:lineRule="auto"/>
        <w:jc w:val="both"/>
        <w:rPr>
          <w:bCs/>
          <w:shd w:val="clear" w:color="auto" w:fill="FFFFFF"/>
        </w:rPr>
      </w:pPr>
    </w:p>
    <w:p w:rsidR="00EB4896" w:rsidRPr="0078466D" w:rsidRDefault="00EB4896" w:rsidP="00D0371C">
      <w:pPr>
        <w:pStyle w:val="2"/>
        <w:tabs>
          <w:tab w:val="left" w:pos="8931"/>
        </w:tabs>
        <w:spacing w:line="240" w:lineRule="auto"/>
        <w:jc w:val="right"/>
        <w:rPr>
          <w:bCs/>
          <w:shd w:val="clear" w:color="auto" w:fill="FFFFFF"/>
        </w:rPr>
      </w:pPr>
      <w:r>
        <w:rPr>
          <w:bCs/>
          <w:shd w:val="clear" w:color="auto" w:fill="FFFFFF"/>
        </w:rPr>
        <w:t>Таблица 3</w:t>
      </w:r>
    </w:p>
    <w:p w:rsidR="00EB4896" w:rsidRPr="0078466D" w:rsidRDefault="00EB4896" w:rsidP="00D0371C">
      <w:pPr>
        <w:rPr>
          <w:sz w:val="2"/>
          <w:szCs w:val="2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94"/>
        <w:gridCol w:w="2041"/>
        <w:gridCol w:w="2665"/>
        <w:gridCol w:w="2047"/>
      </w:tblGrid>
      <w:tr w:rsidR="00EB4896" w:rsidRPr="00D0371C" w:rsidTr="00EB4896">
        <w:tc>
          <w:tcPr>
            <w:tcW w:w="454" w:type="dxa"/>
          </w:tcPr>
          <w:p w:rsidR="00EB4896" w:rsidRPr="00D0371C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494" w:type="dxa"/>
          </w:tcPr>
          <w:p w:rsidR="00EB4896" w:rsidRPr="00D0371C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041" w:type="dxa"/>
          </w:tcPr>
          <w:p w:rsidR="00EB4896" w:rsidRPr="00D0371C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Минимально допустимый уровень обеспеченности, мест/1 тыс. чел.</w:t>
            </w:r>
          </w:p>
        </w:tc>
        <w:tc>
          <w:tcPr>
            <w:tcW w:w="2665" w:type="dxa"/>
          </w:tcPr>
          <w:p w:rsidR="00EB4896" w:rsidRPr="00D0371C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Максимально допустимый уровень территориальной доступности</w:t>
            </w:r>
          </w:p>
        </w:tc>
        <w:tc>
          <w:tcPr>
            <w:tcW w:w="2047" w:type="dxa"/>
          </w:tcPr>
          <w:p w:rsidR="00EB4896" w:rsidRPr="00D0371C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Размер земельного участка, кв. м/</w:t>
            </w:r>
          </w:p>
          <w:p w:rsidR="00EB4896" w:rsidRPr="00D0371C" w:rsidRDefault="00EB4896" w:rsidP="00D037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 место</w:t>
            </w:r>
          </w:p>
        </w:tc>
      </w:tr>
      <w:tr w:rsidR="00EB4896" w:rsidRPr="00D0371C" w:rsidTr="00EB4896">
        <w:tc>
          <w:tcPr>
            <w:tcW w:w="454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94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Дошкольные образовательные организации</w:t>
            </w:r>
          </w:p>
        </w:tc>
        <w:tc>
          <w:tcPr>
            <w:tcW w:w="2041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2665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Радиус пешеходной доступности - 500 м.</w:t>
            </w:r>
          </w:p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В условиях стесненной городской застройки радиус пешеходной доступности - 800 м</w:t>
            </w:r>
          </w:p>
        </w:tc>
        <w:tc>
          <w:tcPr>
            <w:tcW w:w="2047" w:type="dxa"/>
            <w:vMerge w:val="restart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 xml:space="preserve">В соответствии с </w:t>
            </w:r>
            <w:hyperlink r:id="rId9">
              <w:r w:rsidRPr="00D0371C">
                <w:rPr>
                  <w:rFonts w:ascii="Times New Roman" w:hAnsi="Times New Roman" w:cs="Times New Roman"/>
                  <w:color w:val="0000FF"/>
                  <w:sz w:val="20"/>
                </w:rPr>
                <w:t>СП 42.13330.2016</w:t>
              </w:r>
            </w:hyperlink>
            <w:r w:rsidRPr="00D0371C">
              <w:rPr>
                <w:rFonts w:ascii="Times New Roman" w:hAnsi="Times New Roman" w:cs="Times New Roman"/>
                <w:sz w:val="20"/>
              </w:rPr>
              <w:t xml:space="preserve"> «СНиП 2.07.01-89* Градостроительство. Планировка и застройка городских и сельских поселений» (СП 42.13330.2016)</w:t>
            </w:r>
          </w:p>
        </w:tc>
      </w:tr>
      <w:tr w:rsidR="00EB4896" w:rsidRPr="00D0371C" w:rsidTr="00EB4896">
        <w:tc>
          <w:tcPr>
            <w:tcW w:w="454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494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Общеобразовательные организации</w:t>
            </w:r>
          </w:p>
        </w:tc>
        <w:tc>
          <w:tcPr>
            <w:tcW w:w="2041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91</w:t>
            </w:r>
          </w:p>
        </w:tc>
        <w:tc>
          <w:tcPr>
            <w:tcW w:w="2665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Радиус пешеходной доступности - 500 м.</w:t>
            </w:r>
          </w:p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В условиях стесненной городской застройки радиус пешеходной доступности - 800 м</w:t>
            </w:r>
          </w:p>
        </w:tc>
        <w:tc>
          <w:tcPr>
            <w:tcW w:w="2047" w:type="dxa"/>
            <w:vMerge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B4896" w:rsidRPr="00D0371C" w:rsidTr="00EB4896">
        <w:trPr>
          <w:trHeight w:val="806"/>
        </w:trPr>
        <w:tc>
          <w:tcPr>
            <w:tcW w:w="454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494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Учреждения дополнительного образования для детей</w:t>
            </w:r>
          </w:p>
        </w:tc>
        <w:tc>
          <w:tcPr>
            <w:tcW w:w="2041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20 с учетом зоны обслуживания</w:t>
            </w:r>
          </w:p>
        </w:tc>
        <w:tc>
          <w:tcPr>
            <w:tcW w:w="2665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Транспортная доступность общественным транспортом - не более 30 мин.</w:t>
            </w:r>
          </w:p>
        </w:tc>
        <w:tc>
          <w:tcPr>
            <w:tcW w:w="2047" w:type="dxa"/>
          </w:tcPr>
          <w:p w:rsidR="00EB4896" w:rsidRPr="00D0371C" w:rsidRDefault="00EB4896" w:rsidP="00D037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371C">
              <w:rPr>
                <w:rFonts w:ascii="Times New Roman" w:hAnsi="Times New Roman" w:cs="Times New Roman"/>
                <w:sz w:val="20"/>
              </w:rPr>
              <w:t>По заданию на проектирование</w:t>
            </w:r>
          </w:p>
        </w:tc>
      </w:tr>
    </w:tbl>
    <w:p w:rsidR="00722F35" w:rsidRDefault="00722F35" w:rsidP="00D0371C"/>
    <w:p w:rsidR="00766B4B" w:rsidRDefault="00766B4B" w:rsidP="00D0371C"/>
    <w:p w:rsidR="00766B4B" w:rsidRDefault="00766B4B" w:rsidP="00D0371C"/>
    <w:p w:rsidR="00766B4B" w:rsidRPr="00766B4B" w:rsidRDefault="00766B4B" w:rsidP="00766B4B">
      <w:proofErr w:type="spellStart"/>
      <w:r w:rsidRPr="00766B4B">
        <w:t>И.о</w:t>
      </w:r>
      <w:proofErr w:type="spellEnd"/>
      <w:r w:rsidRPr="00766B4B">
        <w:t xml:space="preserve">. руководителя управления </w:t>
      </w:r>
      <w:r w:rsidRPr="00766B4B">
        <w:br/>
        <w:t xml:space="preserve">строительной политики                                                                      Д.Е. Гладких </w:t>
      </w:r>
    </w:p>
    <w:p w:rsidR="00766B4B" w:rsidRDefault="00766B4B" w:rsidP="00D0371C"/>
    <w:sectPr w:rsidR="00766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0471"/>
    <w:multiLevelType w:val="hybridMultilevel"/>
    <w:tmpl w:val="67686B9C"/>
    <w:lvl w:ilvl="0" w:tplc="EF6824D6">
      <w:start w:val="7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96"/>
    <w:rsid w:val="0005702D"/>
    <w:rsid w:val="00176930"/>
    <w:rsid w:val="00464FEA"/>
    <w:rsid w:val="00722F35"/>
    <w:rsid w:val="00745BFB"/>
    <w:rsid w:val="00766B4B"/>
    <w:rsid w:val="00CB21DE"/>
    <w:rsid w:val="00D0371C"/>
    <w:rsid w:val="00EB4896"/>
    <w:rsid w:val="00FA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unhideWhenUsed/>
    <w:qFormat/>
    <w:rsid w:val="00EB489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EB4896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EB4896"/>
    <w:pPr>
      <w:widowControl/>
      <w:spacing w:line="240" w:lineRule="atLeast"/>
      <w:jc w:val="center"/>
    </w:pPr>
  </w:style>
  <w:style w:type="character" w:customStyle="1" w:styleId="20">
    <w:name w:val="Основной текст 2 Знак"/>
    <w:basedOn w:val="a0"/>
    <w:link w:val="2"/>
    <w:uiPriority w:val="99"/>
    <w:rsid w:val="00EB48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B48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4F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F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nhideWhenUsed/>
    <w:rsid w:val="00D0371C"/>
    <w:pPr>
      <w:widowControl/>
    </w:pPr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rsid w:val="00D0371C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9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unhideWhenUsed/>
    <w:qFormat/>
    <w:rsid w:val="00EB489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EB4896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EB4896"/>
    <w:pPr>
      <w:widowControl/>
      <w:spacing w:line="240" w:lineRule="atLeast"/>
      <w:jc w:val="center"/>
    </w:pPr>
  </w:style>
  <w:style w:type="character" w:customStyle="1" w:styleId="20">
    <w:name w:val="Основной текст 2 Знак"/>
    <w:basedOn w:val="a0"/>
    <w:link w:val="2"/>
    <w:uiPriority w:val="99"/>
    <w:rsid w:val="00EB48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B48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4F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F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nhideWhenUsed/>
    <w:rsid w:val="00D0371C"/>
    <w:pPr>
      <w:widowControl/>
    </w:pPr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rsid w:val="00D0371C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3050&amp;dst=1000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02595&amp;dst=1000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STR&amp;n=1346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STR&amp;n=291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 Е.Ю.</dc:creator>
  <cp:lastModifiedBy>Шульгина</cp:lastModifiedBy>
  <cp:revision>2</cp:revision>
  <cp:lastPrinted>2025-12-29T11:52:00Z</cp:lastPrinted>
  <dcterms:created xsi:type="dcterms:W3CDTF">2025-12-30T11:35:00Z</dcterms:created>
  <dcterms:modified xsi:type="dcterms:W3CDTF">2025-12-30T11:35:00Z</dcterms:modified>
</cp:coreProperties>
</file>